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before="1" w:line="300" w:lineRule="auto"/>
        <w:outlineLvl w:val="0"/>
        <w:rPr>
          <w:rFonts w:ascii="仿宋_GB2312" w:hAnsi="仿宋" w:eastAsia="仿宋_GB2312" w:cs="仿宋"/>
          <w:b/>
          <w:spacing w:val="-4"/>
          <w:sz w:val="32"/>
          <w:szCs w:val="32"/>
        </w:rPr>
      </w:pPr>
      <w:r>
        <w:rPr>
          <w:rFonts w:hint="eastAsia" w:ascii="仿宋_GB2312" w:hAnsi="仿宋" w:eastAsia="仿宋_GB2312" w:cs="仿宋"/>
          <w:spacing w:val="-14"/>
          <w:w w:val="97"/>
          <w:sz w:val="32"/>
          <w:szCs w:val="32"/>
        </w:rPr>
        <w:t xml:space="preserve">       </w:t>
      </w:r>
      <w:r>
        <w:rPr>
          <w:rFonts w:hint="eastAsia" w:ascii="黑体" w:hAnsi="黑体" w:eastAsia="黑体" w:cs="仿宋"/>
          <w:b/>
          <w:spacing w:val="-4"/>
          <w:sz w:val="32"/>
          <w:szCs w:val="32"/>
        </w:rPr>
        <w:t>一、申报特种作业低压电工作业报名条件:</w:t>
      </w:r>
    </w:p>
    <w:p>
      <w:pPr>
        <w:spacing w:line="300" w:lineRule="auto"/>
        <w:rPr>
          <w:rFonts w:ascii="仿宋_GB2312" w:hAnsi="仿宋" w:eastAsia="仿宋_GB2312"/>
          <w:sz w:val="32"/>
          <w:szCs w:val="32"/>
        </w:rPr>
      </w:pPr>
      <w:r>
        <w:rPr>
          <w:rFonts w:hint="eastAsia" w:ascii="仿宋_GB2312" w:hAnsi="仿宋" w:eastAsia="仿宋_GB2312" w:cs="仿宋"/>
          <w:sz w:val="32"/>
          <w:szCs w:val="32"/>
        </w:rPr>
        <w:t xml:space="preserve">     1.</w:t>
      </w:r>
      <w:r>
        <w:rPr>
          <w:rFonts w:hint="eastAsia" w:ascii="仿宋_GB2312" w:hAnsi="仿宋" w:eastAsia="仿宋_GB2312"/>
          <w:sz w:val="32"/>
          <w:szCs w:val="32"/>
        </w:rPr>
        <w:t>年满18周岁以上，60周岁以下，初中及以上学历，无色盲、</w:t>
      </w:r>
    </w:p>
    <w:p>
      <w:pPr>
        <w:spacing w:line="300" w:lineRule="auto"/>
        <w:rPr>
          <w:rFonts w:ascii="仿宋_GB2312" w:hAnsi="仿宋" w:eastAsia="仿宋_GB2312"/>
          <w:sz w:val="32"/>
          <w:szCs w:val="32"/>
        </w:rPr>
      </w:pPr>
      <w:r>
        <w:rPr>
          <w:rFonts w:hint="eastAsia" w:ascii="仿宋_GB2312" w:hAnsi="仿宋" w:eastAsia="仿宋_GB2312"/>
          <w:sz w:val="32"/>
          <w:szCs w:val="32"/>
        </w:rPr>
        <w:t xml:space="preserve">      心脏病、高血压等症状、手指无残缺。</w:t>
      </w:r>
    </w:p>
    <w:p>
      <w:pPr>
        <w:spacing w:line="300" w:lineRule="auto"/>
        <w:ind w:left="840"/>
        <w:rPr>
          <w:rFonts w:ascii="仿宋_GB2312" w:hAnsi="仿宋" w:eastAsia="仿宋_GB2312"/>
          <w:sz w:val="32"/>
          <w:szCs w:val="32"/>
        </w:rPr>
      </w:pPr>
      <w:r>
        <w:rPr>
          <w:rFonts w:hint="eastAsia" w:ascii="仿宋_GB2312" w:hAnsi="仿宋" w:eastAsia="仿宋_GB2312"/>
          <w:sz w:val="32"/>
          <w:szCs w:val="32"/>
        </w:rPr>
        <w:t>2.参训人员仅限南宁户籍或南宁市单位考生，如考生非南宁</w:t>
      </w:r>
    </w:p>
    <w:p>
      <w:pPr>
        <w:spacing w:line="300" w:lineRule="auto"/>
        <w:ind w:left="840"/>
        <w:rPr>
          <w:rFonts w:ascii="仿宋_GB2312" w:hAnsi="仿宋" w:eastAsia="仿宋_GB2312"/>
          <w:sz w:val="32"/>
          <w:szCs w:val="32"/>
        </w:rPr>
      </w:pPr>
      <w:r>
        <w:rPr>
          <w:rFonts w:hint="eastAsia" w:ascii="仿宋_GB2312" w:hAnsi="仿宋" w:eastAsia="仿宋_GB2312"/>
          <w:sz w:val="32"/>
          <w:szCs w:val="32"/>
        </w:rPr>
        <w:t>户籍，需提供本市居住证明或工作单位栏由南宁市单位填写意见加盖公章。</w:t>
      </w:r>
    </w:p>
    <w:p>
      <w:pPr>
        <w:spacing w:before="1" w:line="300" w:lineRule="auto"/>
        <w:outlineLvl w:val="0"/>
        <w:rPr>
          <w:rFonts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b/>
          <w:spacing w:val="-4"/>
          <w:sz w:val="32"/>
          <w:szCs w:val="32"/>
        </w:rPr>
        <w:t xml:space="preserve"> </w:t>
      </w:r>
      <w:r>
        <w:rPr>
          <w:rFonts w:hint="eastAsia" w:ascii="黑体" w:hAnsi="黑体" w:eastAsia="黑体" w:cs="仿宋"/>
          <w:b/>
          <w:spacing w:val="-4"/>
          <w:sz w:val="32"/>
          <w:szCs w:val="32"/>
        </w:rPr>
        <w:t>二、申报特种作业低压电工作业所需材料及注意事项：</w:t>
      </w:r>
    </w:p>
    <w:p>
      <w:pPr>
        <w:numPr>
          <w:ilvl w:val="0"/>
          <w:numId w:val="1"/>
        </w:numPr>
        <w:spacing w:line="300" w:lineRule="auto"/>
        <w:rPr>
          <w:rFonts w:ascii="仿宋_GB2312" w:hAnsi="仿宋" w:eastAsia="仿宋_GB2312"/>
          <w:sz w:val="32"/>
          <w:szCs w:val="32"/>
        </w:rPr>
      </w:pPr>
      <w:r>
        <w:rPr>
          <w:rFonts w:hint="eastAsia" w:ascii="仿宋_GB2312" w:hAnsi="仿宋" w:eastAsia="仿宋_GB2312"/>
          <w:sz w:val="32"/>
          <w:szCs w:val="32"/>
        </w:rPr>
        <w:t>《广西壮族自治区特种作业人员操作资格认定申报表》（</w:t>
      </w:r>
      <w:r>
        <w:rPr>
          <w:rFonts w:hint="eastAsia" w:ascii="仿宋_GB2312" w:hAnsi="仿宋" w:eastAsia="仿宋_GB2312"/>
          <w:b/>
          <w:bCs/>
          <w:sz w:val="32"/>
          <w:szCs w:val="32"/>
          <w:lang w:val="en-US" w:eastAsia="zh-CN"/>
        </w:rPr>
        <w:t>1</w:t>
      </w:r>
      <w:r>
        <w:rPr>
          <w:rFonts w:hint="eastAsia" w:ascii="仿宋_GB2312" w:hAnsi="仿宋" w:eastAsia="仿宋_GB2312"/>
          <w:sz w:val="32"/>
          <w:szCs w:val="32"/>
        </w:rPr>
        <w:t>份）。</w:t>
      </w:r>
    </w:p>
    <w:p>
      <w:pPr>
        <w:numPr>
          <w:ilvl w:val="0"/>
          <w:numId w:val="1"/>
        </w:numPr>
        <w:spacing w:line="300" w:lineRule="auto"/>
        <w:rPr>
          <w:rFonts w:ascii="仿宋_GB2312" w:hAnsi="仿宋" w:eastAsia="仿宋_GB2312"/>
          <w:sz w:val="32"/>
          <w:szCs w:val="32"/>
        </w:rPr>
      </w:pPr>
      <w:r>
        <w:rPr>
          <w:rFonts w:hint="eastAsia" w:ascii="仿宋_GB2312" w:hAnsi="仿宋" w:eastAsia="仿宋_GB2312"/>
          <w:sz w:val="32"/>
          <w:szCs w:val="32"/>
        </w:rPr>
        <w:t>身份证复印件（1份）。</w:t>
      </w:r>
    </w:p>
    <w:p>
      <w:pPr>
        <w:numPr>
          <w:ilvl w:val="0"/>
          <w:numId w:val="1"/>
        </w:numPr>
        <w:spacing w:line="300" w:lineRule="auto"/>
        <w:rPr>
          <w:rFonts w:ascii="仿宋_GB2312" w:hAnsi="仿宋" w:eastAsia="仿宋_GB2312"/>
          <w:sz w:val="32"/>
          <w:szCs w:val="32"/>
        </w:rPr>
      </w:pPr>
      <w:r>
        <w:rPr>
          <w:rFonts w:hint="eastAsia" w:ascii="仿宋_GB2312" w:hAnsi="仿宋" w:eastAsia="仿宋_GB2312"/>
          <w:sz w:val="32"/>
          <w:szCs w:val="32"/>
        </w:rPr>
        <w:t>居住证复印件（1份）非南宁户籍需提供。</w:t>
      </w:r>
    </w:p>
    <w:p>
      <w:pPr>
        <w:numPr>
          <w:ilvl w:val="0"/>
          <w:numId w:val="1"/>
        </w:numPr>
        <w:spacing w:line="300" w:lineRule="auto"/>
        <w:rPr>
          <w:rFonts w:ascii="仿宋_GB2312" w:hAnsi="仿宋" w:eastAsia="仿宋_GB2312"/>
          <w:sz w:val="32"/>
          <w:szCs w:val="32"/>
        </w:rPr>
      </w:pPr>
      <w:r>
        <w:rPr>
          <w:rFonts w:hint="eastAsia" w:ascii="仿宋_GB2312" w:hAnsi="仿宋" w:eastAsia="仿宋_GB2312"/>
          <w:sz w:val="32"/>
          <w:szCs w:val="32"/>
        </w:rPr>
        <w:t>学历证书复印件（1份）。</w:t>
      </w:r>
    </w:p>
    <w:p>
      <w:pPr>
        <w:numPr>
          <w:ilvl w:val="0"/>
          <w:numId w:val="1"/>
        </w:numPr>
        <w:spacing w:line="300" w:lineRule="auto"/>
        <w:rPr>
          <w:rFonts w:ascii="仿宋_GB2312" w:hAnsi="仿宋" w:eastAsia="仿宋_GB2312"/>
          <w:sz w:val="32"/>
          <w:szCs w:val="32"/>
        </w:rPr>
      </w:pPr>
      <w:r>
        <w:rPr>
          <w:rFonts w:hint="eastAsia" w:ascii="仿宋_GB2312" w:hAnsi="仿宋" w:eastAsia="仿宋_GB2312"/>
          <w:sz w:val="32"/>
          <w:szCs w:val="32"/>
        </w:rPr>
        <w:t>近期白底1寸彩照电子版照片（以名字+身份证号命名）+纸质版</w:t>
      </w:r>
      <w:r>
        <w:rPr>
          <w:rFonts w:hint="eastAsia" w:ascii="仿宋_GB2312" w:hAnsi="仿宋" w:eastAsia="仿宋_GB2312"/>
          <w:sz w:val="32"/>
          <w:szCs w:val="32"/>
          <w:lang w:val="en-US" w:eastAsia="zh-CN"/>
        </w:rPr>
        <w:t>2</w:t>
      </w:r>
      <w:r>
        <w:rPr>
          <w:rFonts w:hint="eastAsia" w:ascii="仿宋_GB2312" w:hAnsi="仿宋" w:eastAsia="仿宋_GB2312"/>
          <w:sz w:val="32"/>
          <w:szCs w:val="32"/>
        </w:rPr>
        <w:t>张。</w:t>
      </w:r>
    </w:p>
    <w:p>
      <w:pPr>
        <w:numPr>
          <w:ilvl w:val="0"/>
          <w:numId w:val="1"/>
        </w:numPr>
        <w:spacing w:line="300" w:lineRule="auto"/>
        <w:rPr>
          <w:rFonts w:ascii="仿宋_GB2312" w:hAnsi="仿宋" w:eastAsia="仿宋_GB2312"/>
          <w:sz w:val="32"/>
          <w:szCs w:val="32"/>
        </w:rPr>
      </w:pPr>
      <w:r>
        <w:rPr>
          <w:rFonts w:hint="eastAsia" w:ascii="仿宋_GB2312" w:hAnsi="仿宋" w:eastAsia="仿宋_GB2312"/>
          <w:sz w:val="32"/>
          <w:szCs w:val="32"/>
        </w:rPr>
        <w:t>所提交的复印件须由原件直接复印，条纹清晰可见、棱角分明，身份证/居住证正反面复印在同一面上，照片或扫描再打印出来的无效。</w:t>
      </w:r>
    </w:p>
    <w:p>
      <w:pPr>
        <w:numPr>
          <w:ilvl w:val="0"/>
          <w:numId w:val="1"/>
        </w:numPr>
        <w:spacing w:line="300" w:lineRule="auto"/>
        <w:rPr>
          <w:rFonts w:ascii="仿宋_GB2312" w:hAnsi="仿宋" w:eastAsia="仿宋_GB2312"/>
          <w:sz w:val="32"/>
          <w:szCs w:val="32"/>
        </w:rPr>
      </w:pPr>
      <w:r>
        <w:rPr>
          <w:rFonts w:hint="eastAsia" w:ascii="仿宋_GB2312" w:hAnsi="仿宋" w:eastAsia="仿宋_GB2312"/>
          <w:sz w:val="32"/>
          <w:szCs w:val="32"/>
        </w:rPr>
        <w:t>所提交的报名表需要本人签字确认按手印在名字上（所签署的字体必须用正楷，不允许连笔）。</w:t>
      </w:r>
    </w:p>
    <w:p>
      <w:pPr>
        <w:numPr>
          <w:ilvl w:val="0"/>
          <w:numId w:val="1"/>
        </w:numPr>
        <w:spacing w:line="300" w:lineRule="auto"/>
        <w:rPr>
          <w:rFonts w:ascii="仿宋_GB2312" w:hAnsi="仿宋" w:eastAsia="仿宋_GB2312"/>
          <w:sz w:val="32"/>
          <w:szCs w:val="32"/>
        </w:rPr>
      </w:pPr>
      <w:r>
        <w:rPr>
          <w:rFonts w:hint="eastAsia" w:ascii="仿宋_GB2312" w:hAnsi="仿宋" w:eastAsia="仿宋_GB2312"/>
          <w:sz w:val="32"/>
          <w:szCs w:val="32"/>
        </w:rPr>
        <w:t>学历填写内容仅限于 研究生/本科/专科/中专/高中/初中，职校与技校均填写成中专，后附相应学历证书复印件。</w:t>
      </w:r>
    </w:p>
    <w:p>
      <w:pPr>
        <w:tabs>
          <w:tab w:val="left" w:pos="312"/>
        </w:tabs>
        <w:spacing w:line="300" w:lineRule="auto"/>
        <w:ind w:left="840"/>
        <w:rPr>
          <w:rFonts w:ascii="仿宋_GB2312" w:hAnsi="仿宋" w:eastAsia="仿宋_GB2312"/>
          <w:sz w:val="32"/>
          <w:szCs w:val="32"/>
        </w:rPr>
      </w:pPr>
      <w:r>
        <w:rPr>
          <w:rFonts w:hint="eastAsia" w:ascii="仿宋_GB2312" w:hAnsi="仿宋" w:eastAsia="仿宋_GB2312"/>
          <w:sz w:val="32"/>
          <w:szCs w:val="32"/>
        </w:rPr>
        <w:t>9.毕业院校专业填写内容：初高中学历的考生须填写完整的所属地域学校名称及毕业学历，其他学历的考生填写完整学校名称及专业名称。</w:t>
      </w:r>
    </w:p>
    <w:p>
      <w:pPr>
        <w:tabs>
          <w:tab w:val="left" w:pos="312"/>
        </w:tabs>
        <w:spacing w:line="300" w:lineRule="auto"/>
        <w:ind w:left="840"/>
        <w:rPr>
          <w:rFonts w:ascii="仿宋_GB2312" w:hAnsi="仿宋" w:eastAsia="仿宋_GB2312"/>
          <w:sz w:val="32"/>
          <w:szCs w:val="32"/>
        </w:rPr>
      </w:pPr>
      <w:r>
        <w:rPr>
          <w:rFonts w:hint="eastAsia" w:ascii="仿宋_GB2312" w:hAnsi="仿宋" w:eastAsia="仿宋_GB2312"/>
          <w:sz w:val="32"/>
          <w:szCs w:val="32"/>
        </w:rPr>
        <w:t>10.开班前3天，本人需带上身份证原件和报名资料到现场核验并采集身份证录入系统。</w:t>
      </w:r>
    </w:p>
    <w:p>
      <w:pPr>
        <w:spacing w:before="1" w:line="300" w:lineRule="auto"/>
        <w:outlineLvl w:val="0"/>
        <w:rPr>
          <w:rFonts w:ascii="仿宋_GB2312" w:hAnsi="仿宋" w:eastAsia="仿宋_GB2312" w:cs="仿宋"/>
          <w:spacing w:val="-8"/>
          <w:sz w:val="32"/>
          <w:szCs w:val="32"/>
        </w:rPr>
      </w:pPr>
      <w:r>
        <w:rPr>
          <w:rFonts w:hint="eastAsia" w:ascii="仿宋_GB2312" w:hAnsi="仿宋" w:eastAsia="仿宋_GB2312" w:cs="仿宋"/>
          <w:spacing w:val="-8"/>
          <w:sz w:val="32"/>
          <w:szCs w:val="32"/>
        </w:rPr>
        <w:t xml:space="preserve">      </w:t>
      </w:r>
      <w:bookmarkStart w:id="0" w:name="_GoBack"/>
      <w:bookmarkEnd w:id="0"/>
    </w:p>
    <w:p>
      <w:pPr>
        <w:spacing w:before="1" w:line="300" w:lineRule="auto"/>
        <w:outlineLvl w:val="0"/>
        <w:rPr>
          <w:rFonts w:hint="eastAsia" w:ascii="仿宋_GB2312" w:hAnsi="仿宋" w:eastAsia="仿宋_GB2312" w:cs="仿宋"/>
          <w:spacing w:val="-8"/>
          <w:sz w:val="32"/>
          <w:szCs w:val="32"/>
        </w:rPr>
      </w:pPr>
      <w:r>
        <w:rPr>
          <w:rFonts w:hint="eastAsia" w:ascii="仿宋_GB2312" w:hAnsi="仿宋" w:eastAsia="仿宋_GB2312" w:cs="仿宋"/>
          <w:spacing w:val="-8"/>
          <w:sz w:val="32"/>
          <w:szCs w:val="32"/>
        </w:rPr>
        <w:t xml:space="preserve">     </w:t>
      </w:r>
    </w:p>
    <w:p>
      <w:pPr>
        <w:spacing w:before="1" w:line="300" w:lineRule="auto"/>
        <w:outlineLvl w:val="0"/>
        <w:rPr>
          <w:rFonts w:ascii="仿宋_GB2312" w:hAnsi="仿宋" w:eastAsia="仿宋_GB2312"/>
          <w:sz w:val="32"/>
          <w:szCs w:val="32"/>
        </w:rPr>
      </w:pPr>
      <w:r>
        <w:rPr>
          <w:rFonts w:hint="eastAsia" w:ascii="仿宋_GB2312" w:hAnsi="仿宋" w:eastAsia="仿宋_GB2312" w:cs="仿宋"/>
          <w:spacing w:val="-8"/>
          <w:sz w:val="32"/>
          <w:szCs w:val="32"/>
        </w:rPr>
        <w:t xml:space="preserve"> </w:t>
      </w:r>
      <w:r>
        <w:rPr>
          <w:rFonts w:hint="eastAsia" w:ascii="黑体" w:hAnsi="黑体" w:eastAsia="黑体" w:cs="仿宋"/>
          <w:b/>
          <w:spacing w:val="-4"/>
          <w:sz w:val="32"/>
          <w:szCs w:val="32"/>
        </w:rPr>
        <w:t>三、证书样板：</w:t>
      </w:r>
    </w:p>
    <w:p>
      <w:pPr>
        <w:spacing w:line="300" w:lineRule="auto"/>
        <w:ind w:left="840"/>
        <w:rPr>
          <w:rFonts w:ascii="黑体" w:hAnsi="黑体" w:eastAsia="黑体" w:cs="仿宋"/>
          <w:b/>
          <w:spacing w:val="-4"/>
          <w:sz w:val="32"/>
          <w:szCs w:val="32"/>
        </w:rPr>
      </w:pPr>
      <w:r>
        <w:rPr>
          <w:rFonts w:hint="eastAsia" w:ascii="黑体" w:hAnsi="黑体" w:eastAsia="黑体" w:cs="仿宋"/>
          <w:b/>
          <w:snapToGrid/>
          <w:spacing w:val="-4"/>
          <w:sz w:val="32"/>
          <w:szCs w:val="32"/>
        </w:rPr>
        <w:drawing>
          <wp:anchor distT="0" distB="0" distL="114300" distR="114300" simplePos="0" relativeHeight="251659264" behindDoc="0" locked="0" layoutInCell="1" allowOverlap="1">
            <wp:simplePos x="0" y="0"/>
            <wp:positionH relativeFrom="column">
              <wp:posOffset>1042035</wp:posOffset>
            </wp:positionH>
            <wp:positionV relativeFrom="paragraph">
              <wp:posOffset>27940</wp:posOffset>
            </wp:positionV>
            <wp:extent cx="3246120" cy="4156075"/>
            <wp:effectExtent l="1905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4"/>
                    <a:srcRect/>
                    <a:stretch>
                      <a:fillRect/>
                    </a:stretch>
                  </pic:blipFill>
                  <pic:spPr>
                    <a:xfrm>
                      <a:off x="0" y="0"/>
                      <a:ext cx="3246120" cy="4156075"/>
                    </a:xfrm>
                    <a:prstGeom prst="rect">
                      <a:avLst/>
                    </a:prstGeom>
                    <a:noFill/>
                    <a:ln w="9525">
                      <a:noFill/>
                      <a:miter lim="800000"/>
                      <a:headEnd/>
                      <a:tailEnd/>
                    </a:ln>
                  </pic:spPr>
                </pic:pic>
              </a:graphicData>
            </a:graphic>
          </wp:anchor>
        </w:drawing>
      </w:r>
    </w:p>
    <w:p>
      <w:pPr>
        <w:spacing w:line="300" w:lineRule="auto"/>
        <w:ind w:left="840"/>
        <w:rPr>
          <w:rFonts w:ascii="黑体" w:hAnsi="黑体" w:eastAsia="黑体" w:cs="仿宋"/>
          <w:b/>
          <w:spacing w:val="-4"/>
          <w:sz w:val="32"/>
          <w:szCs w:val="32"/>
        </w:rPr>
      </w:pPr>
    </w:p>
    <w:p>
      <w:pPr>
        <w:spacing w:line="300" w:lineRule="auto"/>
        <w:ind w:left="840"/>
        <w:rPr>
          <w:rFonts w:ascii="黑体" w:hAnsi="黑体" w:eastAsia="黑体" w:cs="仿宋"/>
          <w:b/>
          <w:spacing w:val="-4"/>
          <w:sz w:val="32"/>
          <w:szCs w:val="32"/>
        </w:rPr>
      </w:pPr>
    </w:p>
    <w:p>
      <w:pPr>
        <w:spacing w:line="300" w:lineRule="auto"/>
        <w:ind w:left="840"/>
        <w:rPr>
          <w:rFonts w:ascii="黑体" w:hAnsi="黑体" w:eastAsia="黑体" w:cs="仿宋"/>
          <w:b/>
          <w:spacing w:val="-4"/>
          <w:sz w:val="32"/>
          <w:szCs w:val="32"/>
        </w:rPr>
      </w:pPr>
    </w:p>
    <w:p>
      <w:pPr>
        <w:spacing w:line="300" w:lineRule="auto"/>
        <w:ind w:left="840"/>
        <w:rPr>
          <w:rFonts w:ascii="黑体" w:hAnsi="黑体" w:eastAsia="黑体" w:cs="仿宋"/>
          <w:b/>
          <w:spacing w:val="-4"/>
          <w:sz w:val="32"/>
          <w:szCs w:val="32"/>
        </w:rPr>
      </w:pPr>
    </w:p>
    <w:p>
      <w:pPr>
        <w:spacing w:line="300" w:lineRule="auto"/>
        <w:ind w:left="840"/>
        <w:rPr>
          <w:rFonts w:ascii="黑体" w:hAnsi="黑体" w:eastAsia="黑体" w:cs="仿宋"/>
          <w:b/>
          <w:spacing w:val="-4"/>
          <w:sz w:val="32"/>
          <w:szCs w:val="32"/>
        </w:rPr>
      </w:pPr>
    </w:p>
    <w:p>
      <w:pPr>
        <w:spacing w:line="300" w:lineRule="auto"/>
        <w:ind w:left="840"/>
        <w:rPr>
          <w:rFonts w:ascii="黑体" w:hAnsi="黑体" w:eastAsia="黑体" w:cs="仿宋"/>
          <w:b/>
          <w:spacing w:val="-4"/>
          <w:sz w:val="32"/>
          <w:szCs w:val="32"/>
        </w:rPr>
      </w:pPr>
    </w:p>
    <w:p>
      <w:pPr>
        <w:spacing w:line="300" w:lineRule="auto"/>
        <w:ind w:left="840"/>
        <w:rPr>
          <w:rFonts w:ascii="黑体" w:hAnsi="黑体" w:eastAsia="黑体" w:cs="仿宋"/>
          <w:b/>
          <w:spacing w:val="-4"/>
          <w:sz w:val="32"/>
          <w:szCs w:val="32"/>
        </w:rPr>
      </w:pPr>
    </w:p>
    <w:p>
      <w:pPr>
        <w:spacing w:line="300" w:lineRule="auto"/>
        <w:ind w:left="840"/>
        <w:rPr>
          <w:rFonts w:ascii="黑体" w:hAnsi="黑体" w:eastAsia="黑体" w:cs="仿宋"/>
          <w:b/>
          <w:spacing w:val="-4"/>
          <w:sz w:val="32"/>
          <w:szCs w:val="32"/>
        </w:rPr>
      </w:pPr>
    </w:p>
    <w:p>
      <w:pPr>
        <w:spacing w:line="300" w:lineRule="auto"/>
        <w:ind w:left="840"/>
        <w:rPr>
          <w:rFonts w:ascii="黑体" w:hAnsi="黑体" w:eastAsia="黑体" w:cs="仿宋"/>
          <w:b/>
          <w:spacing w:val="-4"/>
          <w:sz w:val="32"/>
          <w:szCs w:val="32"/>
        </w:rPr>
      </w:pPr>
    </w:p>
    <w:p>
      <w:pPr>
        <w:spacing w:line="300" w:lineRule="auto"/>
        <w:ind w:left="840"/>
        <w:rPr>
          <w:rFonts w:ascii="黑体" w:hAnsi="黑体" w:eastAsia="黑体" w:cs="仿宋"/>
          <w:b/>
          <w:spacing w:val="-4"/>
          <w:sz w:val="32"/>
          <w:szCs w:val="32"/>
        </w:rPr>
      </w:pPr>
    </w:p>
    <w:p>
      <w:pPr>
        <w:spacing w:line="300" w:lineRule="auto"/>
        <w:ind w:left="840"/>
        <w:rPr>
          <w:rFonts w:ascii="黑体" w:hAnsi="黑体" w:eastAsia="黑体" w:cs="仿宋"/>
          <w:b/>
          <w:spacing w:val="-4"/>
          <w:sz w:val="32"/>
          <w:szCs w:val="32"/>
        </w:rPr>
      </w:pPr>
    </w:p>
    <w:p>
      <w:pPr>
        <w:spacing w:line="300" w:lineRule="auto"/>
        <w:ind w:left="840"/>
        <w:rPr>
          <w:rFonts w:ascii="黑体" w:hAnsi="黑体" w:eastAsia="黑体" w:cs="仿宋"/>
          <w:b/>
          <w:spacing w:val="-4"/>
          <w:sz w:val="32"/>
          <w:szCs w:val="32"/>
        </w:rPr>
      </w:pPr>
    </w:p>
    <w:p>
      <w:pPr>
        <w:spacing w:before="1" w:line="300" w:lineRule="auto"/>
        <w:outlineLvl w:val="0"/>
      </w:pPr>
      <w:r>
        <w:rPr>
          <w:rFonts w:hint="eastAsia" w:ascii="仿宋_GB2312" w:hAnsi="仿宋" w:eastAsia="仿宋_GB2312" w:cs="仿宋"/>
          <w:spacing w:val="-2"/>
          <w:sz w:val="32"/>
          <w:szCs w:val="32"/>
        </w:rPr>
        <w:t xml:space="preserve">     </w:t>
      </w: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hint="eastAsia" w:eastAsiaTheme="minorEastAsia"/>
          <w:lang w:val="en-US" w:eastAsia="zh-CN"/>
        </w:rPr>
      </w:pPr>
      <w:r>
        <w:rPr>
          <w:rFonts w:hint="eastAsia" w:eastAsiaTheme="minorEastAsia"/>
          <w:lang w:val="en-US" w:eastAsia="zh-CN"/>
        </w:rPr>
        <w:t xml:space="preserve"> </w:t>
      </w: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spacing w:line="500" w:lineRule="exact"/>
        <w:jc w:val="center"/>
        <w:rPr>
          <w:rFonts w:ascii="仿宋_GB2312" w:eastAsia="仿宋_GB2312"/>
          <w:sz w:val="32"/>
          <w:szCs w:val="32"/>
        </w:rPr>
      </w:pPr>
      <w:r>
        <w:rPr>
          <w:rFonts w:ascii="Times New Roman" w:hAnsi="Times New Roman" w:eastAsia="方正小标宋简体" w:cs="Times New Roman"/>
          <w:sz w:val="44"/>
          <w:szCs w:val="44"/>
        </w:rPr>
        <w:br w:type="textWrapping"/>
      </w:r>
    </w:p>
    <w:sectPr>
      <w:pgSz w:w="11906" w:h="16838"/>
      <w:pgMar w:top="567"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E2EB0BA-08A7-4672-A674-B5DE7A18F69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0A9C039E-CFD2-4BB4-AF08-CF608222559C}"/>
  </w:font>
  <w:font w:name="方正小标宋_GBK">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6865818E-6882-413F-A989-8EF6023B4A38}"/>
  </w:font>
  <w:font w:name="仿宋">
    <w:panose1 w:val="02010609060101010101"/>
    <w:charset w:val="86"/>
    <w:family w:val="modern"/>
    <w:pitch w:val="default"/>
    <w:sig w:usb0="800002BF" w:usb1="38CF7CFA" w:usb2="00000016" w:usb3="00000000" w:csb0="00040001" w:csb1="00000000"/>
    <w:embedRegular r:id="rId4" w:fontKey="{94E0D297-971D-48DC-B6BD-EACABC28BDA4}"/>
  </w:font>
  <w:font w:name="方正小标宋简体">
    <w:panose1 w:val="02000000000000000000"/>
    <w:charset w:val="86"/>
    <w:family w:val="auto"/>
    <w:pitch w:val="default"/>
    <w:sig w:usb0="00000001" w:usb1="08000000" w:usb2="00000000" w:usb3="00000000" w:csb0="00040000" w:csb1="00000000"/>
    <w:embedRegular r:id="rId5" w:fontKey="{44E6AD18-B95E-4E1C-8A0E-CE2A6719FA71}"/>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15EA1E"/>
    <w:multiLevelType w:val="singleLevel"/>
    <w:tmpl w:val="6515EA1E"/>
    <w:lvl w:ilvl="0" w:tentative="0">
      <w:start w:val="1"/>
      <w:numFmt w:val="decimal"/>
      <w:lvlText w:val="%1."/>
      <w:lvlJc w:val="left"/>
      <w:pPr>
        <w:tabs>
          <w:tab w:val="left" w:pos="312"/>
        </w:tabs>
        <w:ind w:left="8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UzODA2OGE4ODhkNGU5ZTk2N2JjODQ0YTVkZjZmZWYifQ=="/>
  </w:docVars>
  <w:rsids>
    <w:rsidRoot w:val="00CE0EC5"/>
    <w:rsid w:val="00007A99"/>
    <w:rsid w:val="000120C5"/>
    <w:rsid w:val="00083F75"/>
    <w:rsid w:val="000B58D7"/>
    <w:rsid w:val="0012399B"/>
    <w:rsid w:val="00182E0B"/>
    <w:rsid w:val="001A52E3"/>
    <w:rsid w:val="001C4198"/>
    <w:rsid w:val="001D46C4"/>
    <w:rsid w:val="001F6B79"/>
    <w:rsid w:val="00212C9B"/>
    <w:rsid w:val="00351CE9"/>
    <w:rsid w:val="00351EC9"/>
    <w:rsid w:val="003B61FB"/>
    <w:rsid w:val="004448E9"/>
    <w:rsid w:val="0049219C"/>
    <w:rsid w:val="004C0E6C"/>
    <w:rsid w:val="00517D07"/>
    <w:rsid w:val="00553975"/>
    <w:rsid w:val="005B6E38"/>
    <w:rsid w:val="005F7942"/>
    <w:rsid w:val="00604313"/>
    <w:rsid w:val="00622E22"/>
    <w:rsid w:val="00635A82"/>
    <w:rsid w:val="00636650"/>
    <w:rsid w:val="00677AC8"/>
    <w:rsid w:val="00682B8A"/>
    <w:rsid w:val="006E68BF"/>
    <w:rsid w:val="00712C38"/>
    <w:rsid w:val="0079649B"/>
    <w:rsid w:val="007A6ECE"/>
    <w:rsid w:val="007B1EB0"/>
    <w:rsid w:val="0088251E"/>
    <w:rsid w:val="008A0A6E"/>
    <w:rsid w:val="008A63EF"/>
    <w:rsid w:val="008B5D72"/>
    <w:rsid w:val="009847D5"/>
    <w:rsid w:val="009861EF"/>
    <w:rsid w:val="00A81E98"/>
    <w:rsid w:val="00A85FCB"/>
    <w:rsid w:val="00AB6007"/>
    <w:rsid w:val="00B66A8D"/>
    <w:rsid w:val="00B90155"/>
    <w:rsid w:val="00B90F95"/>
    <w:rsid w:val="00B95B30"/>
    <w:rsid w:val="00C2001C"/>
    <w:rsid w:val="00C5650E"/>
    <w:rsid w:val="00CE0EC5"/>
    <w:rsid w:val="00D45B10"/>
    <w:rsid w:val="00DF134D"/>
    <w:rsid w:val="00EF7876"/>
    <w:rsid w:val="00FB456A"/>
    <w:rsid w:val="02CF7A3A"/>
    <w:rsid w:val="050E411D"/>
    <w:rsid w:val="05CC64B2"/>
    <w:rsid w:val="0D961FCB"/>
    <w:rsid w:val="0DE85E53"/>
    <w:rsid w:val="106D2640"/>
    <w:rsid w:val="10CE2800"/>
    <w:rsid w:val="12A6008B"/>
    <w:rsid w:val="12BB3B36"/>
    <w:rsid w:val="1A530AF8"/>
    <w:rsid w:val="2F930E46"/>
    <w:rsid w:val="343E5F1E"/>
    <w:rsid w:val="36D668E1"/>
    <w:rsid w:val="3ECA3562"/>
    <w:rsid w:val="42100EF9"/>
    <w:rsid w:val="47541888"/>
    <w:rsid w:val="50653496"/>
    <w:rsid w:val="5219782C"/>
    <w:rsid w:val="535B3F9E"/>
    <w:rsid w:val="5C9D1184"/>
    <w:rsid w:val="637F3948"/>
    <w:rsid w:val="76CE6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autoRedefine/>
    <w:semiHidden/>
    <w:uiPriority w:val="99"/>
    <w:rPr>
      <w:sz w:val="18"/>
      <w:szCs w:val="18"/>
    </w:rPr>
  </w:style>
  <w:style w:type="character" w:customStyle="1" w:styleId="7">
    <w:name w:val="页脚 Char"/>
    <w:basedOn w:val="5"/>
    <w:link w:val="2"/>
    <w:autoRedefine/>
    <w:semiHidden/>
    <w:qFormat/>
    <w:uiPriority w:val="99"/>
    <w:rPr>
      <w:sz w:val="18"/>
      <w:szCs w:val="18"/>
    </w:rPr>
  </w:style>
  <w:style w:type="paragraph" w:customStyle="1" w:styleId="8">
    <w:name w:val="Default"/>
    <w:next w:val="9"/>
    <w:autoRedefine/>
    <w:qFormat/>
    <w:uiPriority w:val="99"/>
    <w:pPr>
      <w:widowControl w:val="0"/>
      <w:autoSpaceDE w:val="0"/>
      <w:autoSpaceDN w:val="0"/>
      <w:adjustRightInd w:val="0"/>
    </w:pPr>
    <w:rPr>
      <w:rFonts w:hint="eastAsia" w:ascii="方正小标宋_GBK" w:hAnsi="方正小标宋_GBK" w:eastAsia="方正小标宋_GBK" w:cs="Times New Roman"/>
      <w:color w:val="000000"/>
      <w:kern w:val="0"/>
      <w:sz w:val="24"/>
      <w:szCs w:val="20"/>
      <w:lang w:val="en-US" w:eastAsia="zh-CN" w:bidi="ar-SA"/>
    </w:rPr>
  </w:style>
  <w:style w:type="paragraph" w:customStyle="1" w:styleId="9">
    <w:name w:val="正文文字 6"/>
    <w:next w:val="1"/>
    <w:autoRedefine/>
    <w:qFormat/>
    <w:uiPriority w:val="0"/>
    <w:pPr>
      <w:widowControl w:val="0"/>
      <w:ind w:left="240"/>
      <w:jc w:val="both"/>
    </w:pPr>
    <w:rPr>
      <w:rFonts w:ascii="宋体" w:hAnsi="Calibri" w:eastAsia="宋体"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222</Words>
  <Characters>1268</Characters>
  <Lines>10</Lines>
  <Paragraphs>2</Paragraphs>
  <TotalTime>549</TotalTime>
  <ScaleCrop>false</ScaleCrop>
  <LinksUpToDate>false</LinksUpToDate>
  <CharactersWithSpaces>1488</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2022-04-22T01:34:00Z</dcterms:created>
  <dc:creator>lh</dc:creator>
  <cp:lastModifiedBy>A.利信-李世乾</cp:lastModifiedBy>
  <dcterms:modified xsi:type="dcterms:W3CDTF">2024-03-11T01:37:03Z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1156FD3B65904C8889B6708134A5F3E1_12</vt:lpwstr>
  </property>
</Properties>
</file>